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Вопросы</w:t>
      </w:r>
      <w:r>
        <w:rPr>
          <w:rFonts w:ascii="Times New Roman" w:hAnsi="Times New Roman"/>
          <w:b w:val="1"/>
          <w:sz w:val="28"/>
        </w:rPr>
        <w:t xml:space="preserve"> для подготовки к дифференцированному зачету</w:t>
      </w:r>
    </w:p>
    <w:p w14:paraId="02000000">
      <w:pPr>
        <w:ind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Дисциплина: ОГСЭ.02 История</w:t>
      </w:r>
    </w:p>
    <w:p w14:paraId="03000000">
      <w:pPr>
        <w:ind/>
        <w:jc w:val="left"/>
        <w:rPr>
          <w:rFonts w:ascii="Times New Roman" w:hAnsi="Times New Roman"/>
          <w:b w:val="1"/>
          <w:i w:val="0"/>
          <w:color w:val="000000"/>
          <w:sz w:val="28"/>
          <w:u w:val="none"/>
        </w:rPr>
      </w:pPr>
      <w:r>
        <w:rPr>
          <w:rFonts w:ascii="Times New Roman" w:hAnsi="Times New Roman"/>
          <w:b w:val="1"/>
          <w:sz w:val="28"/>
        </w:rPr>
        <w:t xml:space="preserve">Специальность: 09.02.07 </w:t>
      </w:r>
      <w:r>
        <w:rPr>
          <w:rFonts w:ascii="Times New Roman" w:hAnsi="Times New Roman"/>
          <w:b w:val="1"/>
          <w:i w:val="0"/>
          <w:color w:val="000000"/>
          <w:sz w:val="28"/>
          <w:u w:val="none"/>
        </w:rPr>
        <w:t>Информационные системы и программирование</w:t>
      </w:r>
    </w:p>
    <w:p w14:paraId="04000000">
      <w:pPr>
        <w:ind/>
        <w:jc w:val="left"/>
        <w:rPr>
          <w:rFonts w:ascii="Times New Roman" w:hAnsi="Times New Roman"/>
          <w:b w:val="1"/>
          <w:i w:val="0"/>
          <w:color w:val="000000"/>
          <w:sz w:val="28"/>
          <w:u w:val="none"/>
        </w:rPr>
      </w:pPr>
      <w:r>
        <w:rPr>
          <w:rFonts w:ascii="Times New Roman" w:hAnsi="Times New Roman"/>
          <w:b w:val="1"/>
          <w:i w:val="0"/>
          <w:color w:val="000000"/>
          <w:sz w:val="28"/>
          <w:u w:val="none"/>
        </w:rPr>
        <w:t>Группы: ВД50-1-22, ВД50-2-22, ВД50-3-22, ВД50-4-22, ВД50-5-22</w:t>
      </w:r>
    </w:p>
    <w:p w14:paraId="05000000">
      <w:pPr>
        <w:ind/>
        <w:jc w:val="left"/>
        <w:rPr>
          <w:rFonts w:ascii="Times New Roman" w:hAnsi="Times New Roman"/>
          <w:b w:val="1"/>
          <w:i w:val="0"/>
          <w:color w:val="000000"/>
          <w:sz w:val="28"/>
          <w:u w:val="none"/>
        </w:rPr>
      </w:pPr>
      <w:r>
        <w:rPr>
          <w:rFonts w:ascii="Times New Roman" w:hAnsi="Times New Roman"/>
          <w:b w:val="1"/>
          <w:i w:val="0"/>
          <w:color w:val="000000"/>
          <w:sz w:val="28"/>
          <w:u w:val="none"/>
        </w:rPr>
        <w:t xml:space="preserve">Преподаватель: Чернышова Л. А. </w:t>
      </w:r>
    </w:p>
    <w:p w14:paraId="06000000">
      <w:pPr>
        <w:ind w:firstLine="2249" w:left="0"/>
        <w:jc w:val="left"/>
        <w:rPr>
          <w:rFonts w:ascii="Times New Roman" w:hAnsi="Times New Roman"/>
          <w:b w:val="1"/>
          <w:sz w:val="28"/>
        </w:rPr>
      </w:pPr>
    </w:p>
    <w:p w14:paraId="07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Внутренняя политика государственной власти в СССР к началу 1980-х гг. </w:t>
      </w:r>
    </w:p>
    <w:p w14:paraId="08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Россия и страны Ближнего и Дальнего Зарубежья</w:t>
      </w:r>
    </w:p>
    <w:p w14:paraId="09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Крупнейшие локальные вооруженные конфликты. </w:t>
      </w:r>
    </w:p>
    <w:p w14:paraId="0A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Международные отношения. Новое политическое мышление. </w:t>
      </w:r>
    </w:p>
    <w:p w14:paraId="0B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Перестройка в СССР.</w:t>
      </w:r>
    </w:p>
    <w:p w14:paraId="0C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Программные документы ООН, ЮНЕСКО, ЕС</w:t>
      </w:r>
    </w:p>
    <w:p w14:paraId="0D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Культурная жизнь в СССР.</w:t>
      </w:r>
    </w:p>
    <w:p w14:paraId="0E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Страны Запада во 2-й половине 20 века.</w:t>
      </w:r>
    </w:p>
    <w:p w14:paraId="0F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Научно-технический прогресс.</w:t>
      </w:r>
    </w:p>
    <w:p w14:paraId="10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Холодная война.</w:t>
      </w:r>
    </w:p>
    <w:p w14:paraId="11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Международные отношения в конце XX века- начале XXI века.</w:t>
      </w:r>
    </w:p>
    <w:p w14:paraId="12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Важнейшие правовые и законодательные акты мирового и регионального значения.</w:t>
      </w:r>
    </w:p>
    <w:p w14:paraId="13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Внутриполитическое развитие СССР к началу 80-х годов 20 века.</w:t>
      </w:r>
    </w:p>
    <w:p w14:paraId="14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культуры в современной России.</w:t>
      </w:r>
    </w:p>
    <w:p w14:paraId="15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Перспективные направления и основные проблемы развития РФ на современном этапе.</w:t>
      </w:r>
    </w:p>
    <w:p w14:paraId="16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Внешняя политика СССР к началу 1980-х гг. </w:t>
      </w:r>
    </w:p>
    <w:p w14:paraId="17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Расширение Евросоюза, глобальная программа НАТО.</w:t>
      </w:r>
    </w:p>
    <w:p w14:paraId="18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Конституция 1993г.</w:t>
      </w:r>
    </w:p>
    <w:p w14:paraId="19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Распад СССР.</w:t>
      </w:r>
    </w:p>
    <w:p w14:paraId="1A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Становление гражданского общества.</w:t>
      </w:r>
    </w:p>
    <w:p w14:paraId="1B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Диссидентское движение в СССР.</w:t>
      </w:r>
    </w:p>
    <w:p w14:paraId="1C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Социально-экономическое развитие России в 90-е годы.</w:t>
      </w:r>
    </w:p>
    <w:p w14:paraId="1D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Расширение Евросоюза. Формирование единого образовательного и культурного пространства в Европе и мире.</w:t>
      </w:r>
    </w:p>
    <w:p w14:paraId="1E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Перспективы развития России. </w:t>
      </w:r>
    </w:p>
    <w:p w14:paraId="1F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Инновационная деятельность в РФ.</w:t>
      </w:r>
    </w:p>
    <w:p w14:paraId="20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Россия на современном этапе. </w:t>
      </w:r>
    </w:p>
    <w:p w14:paraId="21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Социально-экономическое развитие современной России.</w:t>
      </w:r>
    </w:p>
    <w:p w14:paraId="22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Международные отношения в конце XX века. </w:t>
      </w:r>
    </w:p>
    <w:p w14:paraId="23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Программные документы ООН, ЮНЕСКО, ЕС, ОЭСР в отношении постсоветского пространства.</w:t>
      </w:r>
    </w:p>
    <w:p w14:paraId="24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Проблема экспансии в Россию западной системы ценностей и формирование «массовой культуры». </w:t>
      </w:r>
    </w:p>
    <w:p w14:paraId="25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Тенденции сохранения национальных, религиозных, культурных традиций российской цивилизации как основы сохранения национальной идентичности. </w:t>
      </w:r>
    </w:p>
    <w:p w14:paraId="26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Сохранение традиционных нравственных ценностей и индивидуальных свобод человека – основа развития духовной культуры в РФ.</w:t>
      </w:r>
    </w:p>
    <w:p w14:paraId="27000000">
      <w:pPr>
        <w:numPr>
          <w:ilvl w:val="0"/>
          <w:numId w:val="1"/>
        </w:numPr>
        <w:ind w:hanging="425" w:lef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Территориальная целостность России, уважение прав ее населения и соседних народов – главное условие политического развития. Россия и страны ближнего зарубежья.</w:t>
      </w:r>
    </w:p>
    <w:p w14:paraId="28000000">
      <w:pPr>
        <w:ind w:firstLine="1920" w:left="0"/>
        <w:rPr>
          <w:rFonts w:ascii="Times New Roman" w:hAnsi="Times New Roman"/>
          <w:sz w:val="24"/>
        </w:rPr>
      </w:pPr>
    </w:p>
    <w:p w14:paraId="29000000">
      <w:pPr>
        <w:ind w:firstLine="1920" w:left="0"/>
        <w:rPr>
          <w:rFonts w:ascii="Times New Roman" w:hAnsi="Times New Roman"/>
          <w:sz w:val="24"/>
        </w:rPr>
      </w:pPr>
    </w:p>
    <w:sectPr>
      <w:pgSz w:h="16838" w:orient="portrait" w:w="11906"/>
      <w:pgMar w:bottom="1440" w:footer="720" w:gutter="0" w:header="720" w:left="1800" w:right="1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425" w:val="left"/>
        </w:tabs>
        <w:ind w:hanging="425" w:left="425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rFonts w:asciiTheme="minorAscii" w:hAnsiTheme="minorHAnsi"/>
    </w:rPr>
  </w:style>
  <w:style w:default="1" w:styleId="Style_1_ch" w:type="character">
    <w:name w:val="Normal"/>
    <w:link w:val="Style_1"/>
    <w:rPr>
      <w:rFonts w:asciiTheme="minorAscii" w:hAnsiTheme="minorHAnsi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8"/>
    </w:rPr>
  </w:style>
  <w:style w:styleId="Style_15_ch" w:type="character">
    <w:name w:val="Header and Footer"/>
    <w:link w:val="Style_15"/>
    <w:rPr>
      <w:rFonts w:ascii="XO Thames" w:hAnsi="XO Thames"/>
      <w:sz w:val="28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主题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2024-04-05T08:46:15Z</dcterms:modified>
</cp:coreProperties>
</file>